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CB" w:rsidRPr="007879CB" w:rsidRDefault="007879CB" w:rsidP="007879CB">
      <w:pPr>
        <w:spacing w:after="0" w:line="240" w:lineRule="auto"/>
        <w:jc w:val="center"/>
        <w:rPr>
          <w:rFonts w:ascii="Times New Roman" w:eastAsia="Times New Roman" w:hAnsi="Times New Roman" w:cs="Times New Roman"/>
          <w:sz w:val="24"/>
          <w:szCs w:val="24"/>
        </w:rPr>
      </w:pPr>
      <w:r w:rsidRPr="007879CB">
        <w:rPr>
          <w:rFonts w:ascii="Times New Roman" w:eastAsia="Times New Roman" w:hAnsi="Times New Roman" w:cs="Times New Roman"/>
          <w:sz w:val="28"/>
          <w:szCs w:val="28"/>
        </w:rPr>
        <w:t>ELLIS COUNSELING, LLC</w:t>
      </w:r>
    </w:p>
    <w:p w:rsidR="007879CB" w:rsidRPr="007879CB" w:rsidRDefault="007879CB" w:rsidP="007879CB">
      <w:pPr>
        <w:spacing w:after="0" w:line="240" w:lineRule="auto"/>
        <w:jc w:val="center"/>
        <w:rPr>
          <w:rFonts w:ascii="Times New Roman" w:eastAsia="Times New Roman" w:hAnsi="Times New Roman" w:cs="Times New Roman"/>
          <w:sz w:val="24"/>
          <w:szCs w:val="24"/>
        </w:rPr>
      </w:pPr>
      <w:r w:rsidRPr="007879CB">
        <w:rPr>
          <w:rFonts w:ascii="Times New Roman" w:eastAsia="Times New Roman" w:hAnsi="Times New Roman" w:cs="Times New Roman"/>
          <w:sz w:val="28"/>
          <w:szCs w:val="28"/>
        </w:rPr>
        <w:t>1820 GLYNWOOD DRIVE, SUITE B</w:t>
      </w:r>
    </w:p>
    <w:p w:rsidR="007879CB" w:rsidRDefault="007879CB" w:rsidP="007879CB">
      <w:pPr>
        <w:spacing w:after="0" w:line="240" w:lineRule="auto"/>
        <w:jc w:val="center"/>
        <w:rPr>
          <w:rFonts w:ascii="Times New Roman" w:eastAsia="Times New Roman" w:hAnsi="Times New Roman" w:cs="Times New Roman"/>
          <w:sz w:val="28"/>
          <w:szCs w:val="28"/>
        </w:rPr>
      </w:pPr>
      <w:r w:rsidRPr="007879CB">
        <w:rPr>
          <w:rFonts w:ascii="Times New Roman" w:eastAsia="Times New Roman" w:hAnsi="Times New Roman" w:cs="Times New Roman"/>
          <w:sz w:val="28"/>
          <w:szCs w:val="28"/>
        </w:rPr>
        <w:t>PRATTVILLE, ALABAMA 36066</w:t>
      </w:r>
    </w:p>
    <w:p w:rsidR="0017239E" w:rsidRPr="007879CB" w:rsidRDefault="0017239E" w:rsidP="007879CB">
      <w:pPr>
        <w:spacing w:after="0" w:line="240" w:lineRule="auto"/>
        <w:jc w:val="center"/>
        <w:rPr>
          <w:rFonts w:ascii="Times New Roman" w:eastAsia="Times New Roman" w:hAnsi="Times New Roman" w:cs="Times New Roman"/>
          <w:sz w:val="24"/>
          <w:szCs w:val="24"/>
        </w:rPr>
      </w:pPr>
    </w:p>
    <w:p w:rsidR="007879CB" w:rsidRDefault="007879CB" w:rsidP="007879CB">
      <w:pPr>
        <w:keepNext/>
        <w:spacing w:after="0" w:line="240" w:lineRule="auto"/>
        <w:jc w:val="center"/>
        <w:outlineLvl w:val="0"/>
        <w:rPr>
          <w:rFonts w:ascii="Times New Roman" w:eastAsia="Times New Roman" w:hAnsi="Times New Roman" w:cs="Times New Roman"/>
          <w:b/>
          <w:bCs/>
          <w:kern w:val="36"/>
          <w:sz w:val="24"/>
          <w:szCs w:val="24"/>
        </w:rPr>
      </w:pPr>
      <w:r w:rsidRPr="007879CB">
        <w:rPr>
          <w:rFonts w:ascii="Times New Roman" w:eastAsia="Times New Roman" w:hAnsi="Times New Roman" w:cs="Times New Roman"/>
          <w:b/>
          <w:bCs/>
          <w:kern w:val="36"/>
          <w:sz w:val="24"/>
          <w:szCs w:val="24"/>
        </w:rPr>
        <w:t>MINOR AUTHORIZATION FOR COUNSELING SERVICES</w:t>
      </w:r>
    </w:p>
    <w:p w:rsidR="0017239E" w:rsidRPr="007879CB" w:rsidRDefault="0017239E" w:rsidP="007879CB">
      <w:pPr>
        <w:keepNext/>
        <w:spacing w:after="0" w:line="240" w:lineRule="auto"/>
        <w:jc w:val="center"/>
        <w:outlineLvl w:val="0"/>
        <w:rPr>
          <w:rFonts w:ascii="Times New Roman" w:eastAsia="Times New Roman" w:hAnsi="Times New Roman" w:cs="Times New Roman"/>
          <w:b/>
          <w:bCs/>
          <w:kern w:val="36"/>
          <w:sz w:val="24"/>
          <w:szCs w:val="24"/>
        </w:rPr>
      </w:pPr>
    </w:p>
    <w:p w:rsidR="007879CB" w:rsidRDefault="007879CB" w:rsidP="007879CB">
      <w:pPr>
        <w:spacing w:after="0" w:line="240" w:lineRule="auto"/>
        <w:jc w:val="center"/>
        <w:rPr>
          <w:rFonts w:ascii="Times New Roman" w:eastAsia="Times New Roman" w:hAnsi="Times New Roman" w:cs="Times New Roman"/>
          <w:sz w:val="24"/>
          <w:szCs w:val="24"/>
        </w:rPr>
      </w:pPr>
      <w:r w:rsidRPr="007879CB">
        <w:rPr>
          <w:rFonts w:ascii="Times New Roman" w:eastAsia="Times New Roman" w:hAnsi="Times New Roman" w:cs="Times New Roman"/>
          <w:sz w:val="24"/>
          <w:szCs w:val="24"/>
        </w:rPr>
        <w:t xml:space="preserve">(Complete this form if the client is a minor child under the age of 18) </w:t>
      </w:r>
    </w:p>
    <w:p w:rsidR="0017239E" w:rsidRPr="007879CB" w:rsidRDefault="0017239E" w:rsidP="0017239E">
      <w:pPr>
        <w:spacing w:after="0"/>
        <w:rPr>
          <w:rFonts w:eastAsia="Times New Roman"/>
        </w:rPr>
      </w:pPr>
    </w:p>
    <w:p w:rsidR="0017239E" w:rsidRPr="0017239E" w:rsidRDefault="007879CB" w:rsidP="0017239E">
      <w:pPr>
        <w:spacing w:after="0"/>
        <w:rPr>
          <w:rFonts w:eastAsia="Times New Roman"/>
        </w:rPr>
      </w:pPr>
      <w:r w:rsidRPr="0017239E">
        <w:rPr>
          <w:rFonts w:eastAsia="Times New Roman"/>
        </w:rPr>
        <w:t xml:space="preserve">My permission is granted to Ellis Counseling, LLC to provide counseling services </w:t>
      </w:r>
    </w:p>
    <w:p w:rsidR="007879CB" w:rsidRPr="0017239E" w:rsidRDefault="007879CB" w:rsidP="0017239E">
      <w:pPr>
        <w:spacing w:after="0"/>
        <w:rPr>
          <w:rFonts w:eastAsia="Times New Roman"/>
        </w:rPr>
      </w:pPr>
      <w:r w:rsidRPr="0017239E">
        <w:rPr>
          <w:rFonts w:eastAsia="Times New Roman"/>
        </w:rPr>
        <w:t>for my ______________________________, ________________________________</w:t>
      </w:r>
    </w:p>
    <w:p w:rsidR="007879CB" w:rsidRPr="0017239E" w:rsidRDefault="0017239E" w:rsidP="0017239E">
      <w:pPr>
        <w:spacing w:after="0"/>
        <w:ind w:firstLine="720"/>
        <w:rPr>
          <w:rFonts w:eastAsia="Times New Roman"/>
        </w:rPr>
      </w:pPr>
      <w:r>
        <w:t>(</w:t>
      </w:r>
      <w:r w:rsidR="007879CB" w:rsidRPr="0017239E">
        <w:rPr>
          <w:rFonts w:eastAsia="Times New Roman"/>
        </w:rPr>
        <w:t>relationship)</w:t>
      </w:r>
      <w:r w:rsidRPr="0017239E">
        <w:rPr>
          <w:rFonts w:eastAsia="Times New Roman"/>
        </w:rPr>
        <w:tab/>
      </w:r>
      <w:r w:rsidRPr="0017239E">
        <w:rPr>
          <w:rFonts w:eastAsia="Times New Roman"/>
        </w:rPr>
        <w:tab/>
      </w:r>
      <w:r w:rsidRPr="0017239E">
        <w:tab/>
      </w:r>
      <w:r w:rsidRPr="0017239E">
        <w:rPr>
          <w:rFonts w:eastAsia="Times New Roman"/>
        </w:rPr>
        <w:tab/>
      </w:r>
      <w:r w:rsidR="007879CB" w:rsidRPr="0017239E">
        <w:rPr>
          <w:rFonts w:eastAsia="Times New Roman"/>
        </w:rPr>
        <w:t xml:space="preserve"> (name of minor)</w:t>
      </w:r>
    </w:p>
    <w:p w:rsidR="007879CB" w:rsidRPr="0017239E" w:rsidRDefault="007879CB" w:rsidP="0017239E">
      <w:pPr>
        <w:spacing w:after="0"/>
        <w:rPr>
          <w:rFonts w:eastAsia="Times New Roman"/>
        </w:rPr>
      </w:pPr>
      <w:r w:rsidRPr="0017239E">
        <w:rPr>
          <w:rFonts w:eastAsia="Times New Roman"/>
        </w:rPr>
        <w:t xml:space="preserve">I also grant permission for ____________________________ to act in my behalf on </w:t>
      </w:r>
    </w:p>
    <w:p w:rsidR="007879CB" w:rsidRPr="0017239E" w:rsidRDefault="007879CB" w:rsidP="0017239E">
      <w:pPr>
        <w:spacing w:after="0"/>
        <w:ind w:left="2160" w:firstLine="720"/>
        <w:rPr>
          <w:rFonts w:eastAsia="Times New Roman"/>
        </w:rPr>
      </w:pPr>
      <w:r w:rsidRPr="0017239E">
        <w:rPr>
          <w:rFonts w:eastAsia="Times New Roman"/>
        </w:rPr>
        <w:t>(name/relationship to minor)</w:t>
      </w:r>
    </w:p>
    <w:p w:rsidR="007879CB" w:rsidRPr="0017239E" w:rsidRDefault="007879CB" w:rsidP="0017239E">
      <w:pPr>
        <w:spacing w:after="0"/>
        <w:rPr>
          <w:rFonts w:eastAsia="Times New Roman"/>
        </w:rPr>
      </w:pPr>
      <w:r w:rsidRPr="0017239E">
        <w:rPr>
          <w:rFonts w:eastAsia="Times New Roman"/>
        </w:rPr>
        <w:t>any issues involved in the counseling relationship. I also understand that a copy of</w:t>
      </w:r>
    </w:p>
    <w:p w:rsidR="007879CB" w:rsidRPr="0017239E" w:rsidRDefault="007879CB" w:rsidP="0017239E">
      <w:pPr>
        <w:spacing w:after="0"/>
        <w:rPr>
          <w:rFonts w:eastAsia="Times New Roman"/>
        </w:rPr>
      </w:pPr>
      <w:r w:rsidRPr="0017239E">
        <w:rPr>
          <w:rFonts w:eastAsia="Times New Roman"/>
        </w:rPr>
        <w:t>legal custody papers will be required in order to see children from families where</w:t>
      </w:r>
    </w:p>
    <w:p w:rsidR="007879CB" w:rsidRPr="0017239E" w:rsidRDefault="007879CB" w:rsidP="0017239E">
      <w:pPr>
        <w:spacing w:after="0"/>
        <w:rPr>
          <w:rFonts w:eastAsia="Times New Roman"/>
        </w:rPr>
      </w:pPr>
      <w:r w:rsidRPr="0017239E">
        <w:rPr>
          <w:rFonts w:eastAsia="Times New Roman"/>
        </w:rPr>
        <w:t>divorce has occurred.</w:t>
      </w:r>
    </w:p>
    <w:p w:rsidR="0017239E" w:rsidRDefault="0017239E" w:rsidP="0017239E">
      <w:pPr>
        <w:spacing w:after="0"/>
      </w:pPr>
    </w:p>
    <w:p w:rsidR="007879CB" w:rsidRPr="007879CB" w:rsidRDefault="007879CB" w:rsidP="0017239E">
      <w:pPr>
        <w:spacing w:after="0"/>
        <w:rPr>
          <w:rFonts w:eastAsia="Times New Roman"/>
        </w:rPr>
      </w:pPr>
      <w:r w:rsidRPr="007879CB">
        <w:rPr>
          <w:rFonts w:eastAsia="Times New Roman"/>
        </w:rPr>
        <w:t>The American Counseling Association Code of Ethics states the following:</w:t>
      </w:r>
    </w:p>
    <w:p w:rsidR="0017239E" w:rsidRDefault="0017239E" w:rsidP="0017239E">
      <w:pPr>
        <w:spacing w:after="0"/>
        <w:rPr>
          <w:u w:val="single"/>
        </w:rPr>
      </w:pPr>
    </w:p>
    <w:p w:rsidR="007879CB" w:rsidRPr="007879CB" w:rsidRDefault="007879CB" w:rsidP="0017239E">
      <w:pPr>
        <w:spacing w:after="0"/>
        <w:rPr>
          <w:rFonts w:eastAsia="Times New Roman"/>
        </w:rPr>
      </w:pPr>
      <w:r w:rsidRPr="007879CB">
        <w:rPr>
          <w:rFonts w:eastAsia="Times New Roman"/>
          <w:u w:val="single"/>
        </w:rPr>
        <w:t>Inability to Give Consent</w:t>
      </w:r>
    </w:p>
    <w:p w:rsidR="007879CB" w:rsidRPr="007879CB" w:rsidRDefault="007879CB" w:rsidP="0017239E">
      <w:pPr>
        <w:spacing w:after="0"/>
        <w:rPr>
          <w:rFonts w:eastAsia="Times New Roman"/>
        </w:rPr>
      </w:pPr>
      <w:r w:rsidRPr="007879CB">
        <w:rPr>
          <w:rFonts w:eastAsia="Times New Roman"/>
        </w:rPr>
        <w:t>When counseling minors or persons unable to give voluntary consent, counselors seek the assent of clients to services, and include them in decision making as appropriate. Counselors recognize the need to balance the ethical rights of clients to make choices, their capacity to give consent or assent to receive services, and parental or familial legal rights and responsibilities to protect these clients and make decisions on their behalf. (Section A.2.d.)</w:t>
      </w:r>
    </w:p>
    <w:p w:rsidR="0017239E" w:rsidRDefault="0017239E" w:rsidP="0017239E">
      <w:pPr>
        <w:spacing w:after="0"/>
        <w:rPr>
          <w:u w:val="single"/>
        </w:rPr>
      </w:pPr>
    </w:p>
    <w:p w:rsidR="007879CB" w:rsidRPr="007879CB" w:rsidRDefault="007879CB" w:rsidP="0017239E">
      <w:pPr>
        <w:spacing w:after="0"/>
        <w:rPr>
          <w:rFonts w:eastAsia="Times New Roman"/>
        </w:rPr>
      </w:pPr>
      <w:r w:rsidRPr="007879CB">
        <w:rPr>
          <w:rFonts w:eastAsia="Times New Roman"/>
          <w:u w:val="single"/>
        </w:rPr>
        <w:t>Responsibility to Clients</w:t>
      </w:r>
    </w:p>
    <w:p w:rsidR="007879CB" w:rsidRPr="007879CB" w:rsidRDefault="007879CB" w:rsidP="0017239E">
      <w:pPr>
        <w:spacing w:after="0"/>
        <w:rPr>
          <w:rFonts w:eastAsia="Times New Roman"/>
        </w:rPr>
      </w:pPr>
      <w:r w:rsidRPr="007879CB">
        <w:rPr>
          <w:rFonts w:eastAsia="Times New Roman"/>
        </w:rPr>
        <w:t>When counseling minor clients or adult clients who lack the capacity to give voluntary, informed consent, counselors protect the confidentiality of information received in the counseling relationship as specified by federal and state laws, written policies, and applicable ethical standards. (B.5.a.)</w:t>
      </w:r>
    </w:p>
    <w:p w:rsidR="0017239E" w:rsidRDefault="0017239E" w:rsidP="0017239E">
      <w:pPr>
        <w:spacing w:after="0"/>
        <w:rPr>
          <w:u w:val="single"/>
        </w:rPr>
      </w:pPr>
    </w:p>
    <w:p w:rsidR="007879CB" w:rsidRPr="007879CB" w:rsidRDefault="007879CB" w:rsidP="0017239E">
      <w:pPr>
        <w:spacing w:after="0"/>
        <w:rPr>
          <w:rFonts w:eastAsia="Times New Roman"/>
        </w:rPr>
      </w:pPr>
      <w:r w:rsidRPr="007879CB">
        <w:rPr>
          <w:rFonts w:eastAsia="Times New Roman"/>
          <w:u w:val="single"/>
        </w:rPr>
        <w:t>Responsibility to Parents and Legal Guardians</w:t>
      </w:r>
    </w:p>
    <w:p w:rsidR="007879CB" w:rsidRPr="007879CB" w:rsidRDefault="007879CB" w:rsidP="0017239E">
      <w:pPr>
        <w:spacing w:after="0"/>
        <w:rPr>
          <w:rFonts w:eastAsia="Times New Roman"/>
        </w:rPr>
      </w:pPr>
      <w:r w:rsidRPr="007879CB">
        <w:rPr>
          <w:rFonts w:eastAsia="Times New Roman"/>
        </w:rPr>
        <w:t>Counselors inform parents and legal guardians about the role of counselors and the confidential nature the counseling relationship. Counselors are sensitive to the cultural diversity of families and respect the inherent rights and responsibilities of parents/guardians over the welfare of their children/charges according to law. Counselors work to establish, as appropriate, collaborative relationships with parents/ guardians to best serve clients. (B.5.b.)</w:t>
      </w:r>
    </w:p>
    <w:p w:rsidR="0017239E" w:rsidRDefault="0017239E" w:rsidP="0017239E">
      <w:pPr>
        <w:spacing w:after="0"/>
        <w:rPr>
          <w:u w:val="single"/>
        </w:rPr>
      </w:pPr>
    </w:p>
    <w:p w:rsidR="007879CB" w:rsidRPr="007879CB" w:rsidRDefault="007879CB" w:rsidP="0017239E">
      <w:pPr>
        <w:spacing w:after="0"/>
        <w:rPr>
          <w:rFonts w:eastAsia="Times New Roman"/>
        </w:rPr>
      </w:pPr>
      <w:r w:rsidRPr="007879CB">
        <w:rPr>
          <w:rFonts w:eastAsia="Times New Roman"/>
          <w:u w:val="single"/>
        </w:rPr>
        <w:t>Multiple Clients</w:t>
      </w:r>
    </w:p>
    <w:p w:rsidR="007879CB" w:rsidRPr="007879CB" w:rsidRDefault="007879CB" w:rsidP="0017239E">
      <w:pPr>
        <w:spacing w:after="0"/>
        <w:rPr>
          <w:rFonts w:eastAsia="Times New Roman"/>
        </w:rPr>
      </w:pPr>
      <w:r w:rsidRPr="007879CB">
        <w:rPr>
          <w:rFonts w:eastAsia="Times New Roman"/>
        </w:rPr>
        <w:t xml:space="preserve">When a counselor agrees to provide counseling services to two or more persons who have a relationship, the persons who have a relationship, the counselor clarifies at the outset which person or persons are clients and the nature of the relationships the counselor will have with each involved </w:t>
      </w:r>
      <w:r w:rsidRPr="007879CB">
        <w:rPr>
          <w:rFonts w:eastAsia="Times New Roman"/>
        </w:rPr>
        <w:lastRenderedPageBreak/>
        <w:t>person. If it becomes apparent that the counselor may be called upon to perform potentially conflicting roles, the counselor will clarify, adjust, or withdraw from the roles appropriately. (A.7)</w:t>
      </w:r>
    </w:p>
    <w:p w:rsidR="007879CB" w:rsidRPr="007879CB" w:rsidRDefault="007879CB" w:rsidP="0017239E">
      <w:pPr>
        <w:spacing w:after="0"/>
        <w:rPr>
          <w:rFonts w:eastAsia="Times New Roman"/>
        </w:rPr>
      </w:pPr>
      <w:r w:rsidRPr="007879CB">
        <w:rPr>
          <w:rFonts w:eastAsia="Times New Roman"/>
        </w:rPr>
        <w:t>Role Changes in the Professional Relationship</w:t>
      </w:r>
    </w:p>
    <w:p w:rsidR="007879CB" w:rsidRPr="007879CB" w:rsidRDefault="007879CB" w:rsidP="0017239E">
      <w:pPr>
        <w:spacing w:after="0"/>
        <w:rPr>
          <w:rFonts w:eastAsia="Times New Roman"/>
        </w:rPr>
      </w:pPr>
      <w:r w:rsidRPr="007879CB">
        <w:rPr>
          <w:rFonts w:eastAsia="Times New Roman"/>
        </w:rPr>
        <w:t>When a counselor changes a role from the original or most recent contracted relationship, he or she obtains informed consent from the client and explains the right of the client to refuse services related to the change. Examples of role changes include</w:t>
      </w:r>
    </w:p>
    <w:p w:rsidR="007879CB" w:rsidRPr="007879CB" w:rsidRDefault="007879CB" w:rsidP="0017239E">
      <w:pPr>
        <w:spacing w:after="0"/>
        <w:rPr>
          <w:rFonts w:eastAsia="Times New Roman"/>
        </w:rPr>
      </w:pPr>
      <w:r w:rsidRPr="007879CB">
        <w:rPr>
          <w:rFonts w:eastAsia="Times New Roman"/>
        </w:rPr>
        <w:t>1.</w:t>
      </w:r>
      <w:r w:rsidRPr="007879CB">
        <w:rPr>
          <w:rFonts w:eastAsia="Times New Roman"/>
          <w:sz w:val="14"/>
          <w:szCs w:val="14"/>
        </w:rPr>
        <w:t xml:space="preserve"> </w:t>
      </w:r>
      <w:r w:rsidRPr="007879CB">
        <w:rPr>
          <w:rFonts w:eastAsia="Times New Roman"/>
        </w:rPr>
        <w:t>changing from individual to relationship or family counseling, or vice versa;</w:t>
      </w:r>
    </w:p>
    <w:p w:rsidR="007879CB" w:rsidRPr="007879CB" w:rsidRDefault="007879CB" w:rsidP="0017239E">
      <w:pPr>
        <w:spacing w:after="0"/>
        <w:rPr>
          <w:rFonts w:eastAsia="Times New Roman"/>
        </w:rPr>
      </w:pPr>
      <w:r w:rsidRPr="007879CB">
        <w:rPr>
          <w:rFonts w:eastAsia="Times New Roman"/>
        </w:rPr>
        <w:t>2.</w:t>
      </w:r>
      <w:r w:rsidRPr="007879CB">
        <w:rPr>
          <w:rFonts w:eastAsia="Times New Roman"/>
          <w:sz w:val="14"/>
          <w:szCs w:val="14"/>
        </w:rPr>
        <w:t xml:space="preserve"> </w:t>
      </w:r>
      <w:r w:rsidRPr="007879CB">
        <w:rPr>
          <w:rFonts w:eastAsia="Times New Roman"/>
        </w:rPr>
        <w:t>changing from a nonforensic evaluative role to a therapeutic role, or vice versa;</w:t>
      </w:r>
    </w:p>
    <w:p w:rsidR="007879CB" w:rsidRPr="007879CB" w:rsidRDefault="007879CB" w:rsidP="0017239E">
      <w:pPr>
        <w:spacing w:after="0"/>
        <w:rPr>
          <w:rFonts w:eastAsia="Times New Roman"/>
        </w:rPr>
      </w:pPr>
      <w:r w:rsidRPr="007879CB">
        <w:rPr>
          <w:rFonts w:eastAsia="Times New Roman"/>
        </w:rPr>
        <w:t>3.</w:t>
      </w:r>
      <w:r w:rsidRPr="007879CB">
        <w:rPr>
          <w:rFonts w:eastAsia="Times New Roman"/>
          <w:sz w:val="14"/>
          <w:szCs w:val="14"/>
        </w:rPr>
        <w:t xml:space="preserve"> </w:t>
      </w:r>
      <w:r w:rsidRPr="007879CB">
        <w:rPr>
          <w:rFonts w:eastAsia="Times New Roman"/>
        </w:rPr>
        <w:t>changing from a counselor to a researcher role;</w:t>
      </w:r>
    </w:p>
    <w:p w:rsidR="007879CB" w:rsidRPr="007879CB" w:rsidRDefault="007879CB" w:rsidP="0017239E">
      <w:pPr>
        <w:spacing w:after="0"/>
        <w:rPr>
          <w:rFonts w:eastAsia="Times New Roman"/>
        </w:rPr>
      </w:pPr>
      <w:r w:rsidRPr="007879CB">
        <w:rPr>
          <w:rFonts w:eastAsia="Times New Roman"/>
        </w:rPr>
        <w:t>4.</w:t>
      </w:r>
      <w:r w:rsidRPr="007879CB">
        <w:rPr>
          <w:rFonts w:eastAsia="Times New Roman"/>
          <w:sz w:val="14"/>
          <w:szCs w:val="14"/>
        </w:rPr>
        <w:t xml:space="preserve"> </w:t>
      </w:r>
      <w:r w:rsidRPr="007879CB">
        <w:rPr>
          <w:rFonts w:eastAsia="Times New Roman"/>
        </w:rPr>
        <w:t>changing from a counselor to a mediator role, or vice versa.</w:t>
      </w:r>
    </w:p>
    <w:p w:rsidR="007879CB" w:rsidRPr="007879CB" w:rsidRDefault="007879CB" w:rsidP="0017239E">
      <w:pPr>
        <w:spacing w:after="0"/>
        <w:rPr>
          <w:rFonts w:eastAsia="Times New Roman"/>
        </w:rPr>
      </w:pPr>
      <w:r w:rsidRPr="007879CB">
        <w:rPr>
          <w:rFonts w:eastAsia="Times New Roman"/>
        </w:rPr>
        <w:t>Clients must be fully informed of any anticipated consequences (financial, legal, personal, or therapeutic) of counselor role changes. (A.5.e.)</w:t>
      </w:r>
    </w:p>
    <w:p w:rsidR="0017239E" w:rsidRDefault="0017239E" w:rsidP="0017239E">
      <w:pPr>
        <w:spacing w:after="0"/>
      </w:pPr>
    </w:p>
    <w:p w:rsidR="0017239E" w:rsidRDefault="007879CB" w:rsidP="0017239E">
      <w:pPr>
        <w:spacing w:after="0"/>
      </w:pPr>
      <w:r w:rsidRPr="007879CB">
        <w:rPr>
          <w:rFonts w:eastAsia="Times New Roman"/>
        </w:rPr>
        <w:t>I understand the above ethical guidelines and understand that ______________________________</w:t>
      </w:r>
      <w:r w:rsidR="0017239E">
        <w:t xml:space="preserve"> </w:t>
      </w:r>
    </w:p>
    <w:p w:rsidR="0017239E" w:rsidRDefault="0017239E" w:rsidP="0017239E">
      <w:pPr>
        <w:spacing w:after="0"/>
      </w:pPr>
    </w:p>
    <w:p w:rsidR="007879CB" w:rsidRDefault="007879CB" w:rsidP="0017239E">
      <w:pPr>
        <w:spacing w:after="0"/>
      </w:pPr>
      <w:r w:rsidRPr="007879CB">
        <w:rPr>
          <w:rFonts w:eastAsia="Times New Roman"/>
        </w:rPr>
        <w:t>is/are the clients to be served.</w:t>
      </w:r>
    </w:p>
    <w:p w:rsidR="0017239E" w:rsidRDefault="0017239E" w:rsidP="0017239E">
      <w:pPr>
        <w:spacing w:after="0"/>
      </w:pPr>
    </w:p>
    <w:p w:rsidR="0017239E" w:rsidRPr="007879CB" w:rsidRDefault="0017239E" w:rsidP="0017239E">
      <w:pPr>
        <w:spacing w:after="0"/>
        <w:rPr>
          <w:rFonts w:eastAsia="Times New Roman"/>
        </w:rPr>
      </w:pPr>
    </w:p>
    <w:p w:rsidR="007879CB" w:rsidRPr="007879CB" w:rsidRDefault="007879CB" w:rsidP="0017239E">
      <w:pPr>
        <w:spacing w:after="0"/>
        <w:rPr>
          <w:rFonts w:eastAsia="Times New Roman"/>
        </w:rPr>
      </w:pPr>
      <w:r w:rsidRPr="007879CB">
        <w:rPr>
          <w:rFonts w:eastAsia="Times New Roman"/>
        </w:rPr>
        <w:t>__________________</w:t>
      </w:r>
      <w:r w:rsidR="0017239E">
        <w:tab/>
      </w:r>
      <w:r w:rsidR="0017239E">
        <w:tab/>
      </w:r>
      <w:r w:rsidRPr="007879CB">
        <w:rPr>
          <w:rFonts w:eastAsia="Times New Roman"/>
        </w:rPr>
        <w:t xml:space="preserve"> ____________________________________</w:t>
      </w:r>
    </w:p>
    <w:p w:rsidR="007879CB" w:rsidRDefault="007879CB" w:rsidP="0017239E">
      <w:pPr>
        <w:spacing w:after="0"/>
      </w:pPr>
      <w:r w:rsidRPr="007879CB">
        <w:rPr>
          <w:rFonts w:eastAsia="Times New Roman"/>
        </w:rPr>
        <w:t xml:space="preserve">Date </w:t>
      </w:r>
      <w:r w:rsidR="0017239E">
        <w:tab/>
      </w:r>
      <w:r w:rsidR="0017239E">
        <w:tab/>
      </w:r>
      <w:r w:rsidR="0017239E">
        <w:tab/>
      </w:r>
      <w:r w:rsidR="0017239E">
        <w:tab/>
      </w:r>
      <w:r w:rsidRPr="007879CB">
        <w:rPr>
          <w:rFonts w:eastAsia="Times New Roman"/>
        </w:rPr>
        <w:t>Signature of parent/guardian</w:t>
      </w:r>
    </w:p>
    <w:p w:rsidR="0017239E" w:rsidRPr="007879CB" w:rsidRDefault="0017239E" w:rsidP="0017239E">
      <w:pPr>
        <w:spacing w:after="0"/>
        <w:rPr>
          <w:rFonts w:eastAsia="Times New Roman"/>
        </w:rPr>
      </w:pPr>
    </w:p>
    <w:p w:rsidR="007879CB" w:rsidRPr="007879CB" w:rsidRDefault="007879CB" w:rsidP="0017239E">
      <w:pPr>
        <w:spacing w:after="0"/>
        <w:rPr>
          <w:rFonts w:eastAsia="Times New Roman"/>
        </w:rPr>
      </w:pPr>
      <w:r w:rsidRPr="007879CB">
        <w:rPr>
          <w:rFonts w:eastAsia="Times New Roman"/>
        </w:rPr>
        <w:t>__________________</w:t>
      </w:r>
      <w:r w:rsidR="0017239E">
        <w:tab/>
      </w:r>
      <w:r w:rsidR="0017239E">
        <w:tab/>
      </w:r>
      <w:r w:rsidRPr="007879CB">
        <w:rPr>
          <w:rFonts w:eastAsia="Times New Roman"/>
        </w:rPr>
        <w:t xml:space="preserve"> ____________________________________</w:t>
      </w:r>
    </w:p>
    <w:p w:rsidR="007879CB" w:rsidRPr="007879CB" w:rsidRDefault="007879CB" w:rsidP="0017239E">
      <w:pPr>
        <w:spacing w:after="0"/>
        <w:rPr>
          <w:rFonts w:eastAsia="Times New Roman"/>
        </w:rPr>
      </w:pPr>
      <w:r w:rsidRPr="007879CB">
        <w:rPr>
          <w:rFonts w:eastAsia="Times New Roman"/>
        </w:rPr>
        <w:t>Date</w:t>
      </w:r>
      <w:r w:rsidR="0017239E">
        <w:tab/>
      </w:r>
      <w:r w:rsidR="0017239E">
        <w:tab/>
      </w:r>
      <w:r w:rsidR="0017239E">
        <w:tab/>
      </w:r>
      <w:r w:rsidR="0017239E">
        <w:tab/>
      </w:r>
      <w:r w:rsidRPr="007879CB">
        <w:rPr>
          <w:rFonts w:eastAsia="Times New Roman"/>
        </w:rPr>
        <w:t xml:space="preserve"> Witness</w:t>
      </w:r>
    </w:p>
    <w:p w:rsidR="004B20BC" w:rsidRDefault="004B20BC" w:rsidP="0017239E">
      <w:pPr>
        <w:spacing w:after="0"/>
      </w:pPr>
    </w:p>
    <w:sectPr w:rsidR="004B20BC" w:rsidSect="004B20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2C" w:rsidRDefault="00524B2C" w:rsidP="00BE1194">
      <w:pPr>
        <w:spacing w:after="0" w:line="240" w:lineRule="auto"/>
      </w:pPr>
      <w:r>
        <w:separator/>
      </w:r>
    </w:p>
  </w:endnote>
  <w:endnote w:type="continuationSeparator" w:id="0">
    <w:p w:rsidR="00524B2C" w:rsidRDefault="00524B2C" w:rsidP="00BE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4" w:rsidRDefault="00BE1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64147"/>
      <w:docPartObj>
        <w:docPartGallery w:val="Page Numbers (Bottom of Page)"/>
        <w:docPartUnique/>
      </w:docPartObj>
    </w:sdtPr>
    <w:sdtEndPr>
      <w:rPr>
        <w:color w:val="808080" w:themeColor="background1" w:themeShade="80"/>
        <w:spacing w:val="60"/>
      </w:rPr>
    </w:sdtEndPr>
    <w:sdtContent>
      <w:p w:rsidR="00BE1194" w:rsidRDefault="00BE11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2</w:t>
        </w:r>
      </w:p>
      <w:bookmarkStart w:id="0" w:name="_GoBack" w:displacedByCustomXml="next"/>
      <w:bookmarkEnd w:id="0" w:displacedByCustomXml="next"/>
    </w:sdtContent>
  </w:sdt>
  <w:p w:rsidR="00BE1194" w:rsidRDefault="00BE1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4" w:rsidRDefault="00BE1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2C" w:rsidRDefault="00524B2C" w:rsidP="00BE1194">
      <w:pPr>
        <w:spacing w:after="0" w:line="240" w:lineRule="auto"/>
      </w:pPr>
      <w:r>
        <w:separator/>
      </w:r>
    </w:p>
  </w:footnote>
  <w:footnote w:type="continuationSeparator" w:id="0">
    <w:p w:rsidR="00524B2C" w:rsidRDefault="00524B2C" w:rsidP="00BE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4" w:rsidRDefault="00BE1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4" w:rsidRDefault="00BE1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4" w:rsidRDefault="00BE1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CB"/>
    <w:rsid w:val="0017239E"/>
    <w:rsid w:val="004B20BC"/>
    <w:rsid w:val="00524B2C"/>
    <w:rsid w:val="007879CB"/>
    <w:rsid w:val="00B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9CB"/>
    <w:pPr>
      <w:keepNext/>
      <w:spacing w:after="0"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7879C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C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7879C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94"/>
  </w:style>
  <w:style w:type="paragraph" w:styleId="Footer">
    <w:name w:val="footer"/>
    <w:basedOn w:val="Normal"/>
    <w:link w:val="FooterChar"/>
    <w:uiPriority w:val="99"/>
    <w:unhideWhenUsed/>
    <w:rsid w:val="00BE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9CB"/>
    <w:pPr>
      <w:keepNext/>
      <w:spacing w:after="0"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7879C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C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7879C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94"/>
  </w:style>
  <w:style w:type="paragraph" w:styleId="Footer">
    <w:name w:val="footer"/>
    <w:basedOn w:val="Normal"/>
    <w:link w:val="FooterChar"/>
    <w:uiPriority w:val="99"/>
    <w:unhideWhenUsed/>
    <w:rsid w:val="00BE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Ellis</dc:creator>
  <cp:lastModifiedBy>Martha Ellis</cp:lastModifiedBy>
  <cp:revision>2</cp:revision>
  <dcterms:created xsi:type="dcterms:W3CDTF">2015-01-22T18:55:00Z</dcterms:created>
  <dcterms:modified xsi:type="dcterms:W3CDTF">2015-01-22T18:55:00Z</dcterms:modified>
</cp:coreProperties>
</file>